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B4" w:rsidRPr="00F16B03" w:rsidRDefault="005D567C" w:rsidP="000D18B4">
      <w:pPr>
        <w:rPr>
          <w:sz w:val="28"/>
          <w:szCs w:val="28"/>
        </w:rPr>
      </w:pPr>
      <w:r>
        <w:rPr>
          <w:sz w:val="28"/>
          <w:szCs w:val="28"/>
        </w:rPr>
        <w:t>Тема 18</w:t>
      </w:r>
      <w:r w:rsidR="000D18B4" w:rsidRPr="00D266A1">
        <w:rPr>
          <w:sz w:val="28"/>
          <w:szCs w:val="28"/>
        </w:rPr>
        <w:t xml:space="preserve"> </w:t>
      </w:r>
      <w:r w:rsidR="000D18B4" w:rsidRPr="00F16B03">
        <w:rPr>
          <w:sz w:val="28"/>
          <w:szCs w:val="28"/>
        </w:rPr>
        <w:t>Экологический мониторинг</w:t>
      </w:r>
    </w:p>
    <w:p w:rsidR="000D18B4" w:rsidRDefault="000D18B4" w:rsidP="000D18B4">
      <w:pPr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Под экологическим мониторингом понимают разнообразные системы наблюдений за изменениями состояния окружающей среды в пространстве и времени и прогнозирование развитий этих изменений.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масштабу наблюдений и характеру обобщения информации различают: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глобальный мониторинг, осуществляемый на основе международного сотрудничества;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национальный мониторинг, осуществляемый в пределах государства специально созданными органами;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региональный мониторинг, осуществляемый в пределах территориал</w:t>
      </w:r>
      <w:r>
        <w:rPr>
          <w:sz w:val="28"/>
          <w:szCs w:val="28"/>
        </w:rPr>
        <w:t>ьно-производственных комплексов.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локальный мониторинг, включающий слежение за изменением качества среды в пределах населенных</w:t>
      </w:r>
      <w:r>
        <w:rPr>
          <w:sz w:val="28"/>
          <w:szCs w:val="28"/>
        </w:rPr>
        <w:t xml:space="preserve"> пунктов, отдельных предприятий</w:t>
      </w:r>
      <w:r w:rsidRPr="00B2353C">
        <w:rPr>
          <w:sz w:val="28"/>
          <w:szCs w:val="28"/>
        </w:rPr>
        <w:t>;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импактный мониторинг, осуществляемый в особо опасных зонах и мес</w:t>
      </w:r>
      <w:r>
        <w:rPr>
          <w:sz w:val="28"/>
          <w:szCs w:val="28"/>
        </w:rPr>
        <w:t>тах;</w:t>
      </w:r>
    </w:p>
    <w:p w:rsidR="000D18B4" w:rsidRPr="00F52192" w:rsidRDefault="000D18B4" w:rsidP="000D18B4">
      <w:pPr>
        <w:ind w:firstLine="540"/>
        <w:jc w:val="both"/>
        <w:rPr>
          <w:sz w:val="28"/>
          <w:szCs w:val="28"/>
        </w:rPr>
      </w:pPr>
      <w:r w:rsidRPr="00F52192">
        <w:rPr>
          <w:sz w:val="28"/>
          <w:szCs w:val="28"/>
        </w:rPr>
        <w:t>- трансграничный мониторинг, используемый для наблюдений за переносом загрязнений в интересах нескольких регионов или стран.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Согласно классификации приоритетных загрязняющих веществ и контроля за их содержанием в различных средах в Глобальной системе мониторинга окружающей среды (ГСМОС), следующим загрязняющим веществам присвоены классы приоритетности: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 xml:space="preserve">1 - диоксид серы, взвешенные частицы, радионуклиды </w:t>
      </w:r>
      <w:r w:rsidRPr="00C6460E">
        <w:rPr>
          <w:sz w:val="28"/>
          <w:szCs w:val="28"/>
          <w:lang w:val="en-US"/>
        </w:rPr>
        <w:t>Sr</w:t>
      </w:r>
      <w:r w:rsidRPr="00C6460E">
        <w:rPr>
          <w:sz w:val="28"/>
          <w:szCs w:val="28"/>
        </w:rPr>
        <w:t xml:space="preserve">-90, </w:t>
      </w:r>
      <w:r w:rsidRPr="00C6460E">
        <w:rPr>
          <w:sz w:val="28"/>
          <w:szCs w:val="28"/>
          <w:lang w:val="en-US"/>
        </w:rPr>
        <w:t>Cs</w:t>
      </w:r>
      <w:r w:rsidRPr="00C6460E">
        <w:rPr>
          <w:sz w:val="28"/>
          <w:szCs w:val="28"/>
        </w:rPr>
        <w:t>-197;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2 - тропосферный озон, кадмий и его соединения;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3 - нитраты, нитриты, оксиды азота;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4 - ртуть и ее соединения, свинец, диоксид углерода;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5 – оксид углерода, углеводороды нефти.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Всего 8 классов.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Экологическое нормирование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Существуют следующие группы нормативов: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Нормативы качества окружающей среды (ПДК, ПДУ).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Эмиссионные нормативы, </w:t>
      </w:r>
      <w:r w:rsidRPr="00E62F86">
        <w:rPr>
          <w:sz w:val="28"/>
          <w:szCs w:val="28"/>
        </w:rPr>
        <w:t>устанавливают требования к источнику вредного воздействия</w:t>
      </w:r>
      <w:r>
        <w:rPr>
          <w:sz w:val="28"/>
          <w:szCs w:val="28"/>
        </w:rPr>
        <w:t xml:space="preserve"> (ПДВ, ПДС).</w:t>
      </w:r>
    </w:p>
    <w:p w:rsidR="000D18B4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ИЗА, ИЗВ – индексы загрязненности атмосферы и вод являются интегральной оценкой по определенному количеству показателей.</w:t>
      </w:r>
    </w:p>
    <w:p w:rsidR="000D18B4" w:rsidRPr="00E62F86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Размерность: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ПДКвоздух –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ПДКпочва – мг/кг;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ПДВвоздух – г/с, т/год;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ПДСвода – г/ч;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Концентрация загр. веществ (воздух) –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0D18B4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/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0D18B4"/>
    <w:rsid w:val="000D18B4"/>
    <w:rsid w:val="003134CF"/>
    <w:rsid w:val="005D567C"/>
    <w:rsid w:val="00B87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2020-02-05T22:44:00Z</dcterms:created>
  <dcterms:modified xsi:type="dcterms:W3CDTF">2020-03-16T12:06:00Z</dcterms:modified>
</cp:coreProperties>
</file>